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3CCDF">
      <w:pPr>
        <w:spacing w:before="0" w:line="580" w:lineRule="exact"/>
        <w:rPr>
          <w:rFonts w:hint="default" w:ascii="Times New Roman" w:hAnsi="Times New Roman" w:eastAsia="黑体" w:cs="Times New Roman"/>
          <w:b w:val="0"/>
          <w:bCs w:val="0"/>
          <w:spacing w:val="24"/>
          <w:sz w:val="32"/>
          <w:szCs w:val="32"/>
          <w:highlight w:val="none"/>
          <w:lang w:val="en-US" w:eastAsia="zh-CN"/>
        </w:rPr>
      </w:pPr>
      <w:bookmarkStart w:id="0" w:name="_GoBack"/>
      <w:bookmarkEnd w:id="0"/>
      <w:r>
        <w:rPr>
          <w:rFonts w:hint="default" w:ascii="Times New Roman" w:hAnsi="Times New Roman" w:eastAsia="黑体" w:cs="Times New Roman"/>
          <w:b w:val="0"/>
          <w:bCs w:val="0"/>
          <w:spacing w:val="24"/>
          <w:sz w:val="32"/>
          <w:szCs w:val="32"/>
          <w:highlight w:val="none"/>
          <w:lang w:val="en-US" w:eastAsia="zh-CN"/>
        </w:rPr>
        <w:t>附件1</w:t>
      </w:r>
    </w:p>
    <w:p w14:paraId="359E195E">
      <w:pPr>
        <w:spacing w:before="0" w:line="580" w:lineRule="exact"/>
        <w:rPr>
          <w:rFonts w:hint="default" w:ascii="Times New Roman" w:hAnsi="Times New Roman" w:eastAsia="黑体" w:cs="Times New Roman"/>
          <w:b w:val="0"/>
          <w:bCs w:val="0"/>
          <w:spacing w:val="24"/>
          <w:sz w:val="32"/>
          <w:szCs w:val="32"/>
          <w:highlight w:val="none"/>
          <w:lang w:val="en-US" w:eastAsia="zh-CN"/>
        </w:rPr>
      </w:pPr>
    </w:p>
    <w:p w14:paraId="757F3A0E">
      <w:pPr>
        <w:pStyle w:val="5"/>
        <w:spacing w:after="0" w:line="580" w:lineRule="exact"/>
        <w:ind w:left="0" w:leftChars="0" w:firstLine="0" w:firstLineChars="0"/>
        <w:jc w:val="center"/>
        <w:rPr>
          <w:rFonts w:hint="default" w:ascii="Times New Roman" w:hAnsi="Times New Roman" w:eastAsia="方正小标宋简体" w:cs="Times New Roman"/>
          <w:i w:val="0"/>
          <w:iCs w:val="0"/>
          <w:color w:val="000000"/>
          <w:kern w:val="0"/>
          <w:sz w:val="44"/>
          <w:szCs w:val="44"/>
          <w:u w:val="none"/>
          <w:lang w:val="en-US" w:eastAsia="zh-CN" w:bidi="ar"/>
        </w:rPr>
      </w:pPr>
      <w:r>
        <w:rPr>
          <w:rFonts w:hint="default" w:ascii="Times New Roman" w:hAnsi="Times New Roman" w:eastAsia="方正小标宋简体" w:cs="Times New Roman"/>
          <w:i w:val="0"/>
          <w:iCs w:val="0"/>
          <w:color w:val="000000"/>
          <w:kern w:val="0"/>
          <w:sz w:val="44"/>
          <w:szCs w:val="44"/>
          <w:u w:val="none"/>
          <w:lang w:val="en-US" w:eastAsia="zh-CN" w:bidi="ar"/>
        </w:rPr>
        <w:t>四川宏达（集团）有限公司本部2025年社会招聘岗位信息表</w:t>
      </w:r>
    </w:p>
    <w:tbl>
      <w:tblPr>
        <w:tblStyle w:val="6"/>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6"/>
        <w:gridCol w:w="1701"/>
        <w:gridCol w:w="1349"/>
        <w:gridCol w:w="941"/>
        <w:gridCol w:w="9278"/>
      </w:tblGrid>
      <w:tr w14:paraId="3B4A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2" w:hRule="atLeast"/>
          <w:jc w:val="center"/>
        </w:trPr>
        <w:tc>
          <w:tcPr>
            <w:tcW w:w="292" w:type="pct"/>
            <w:shd w:val="clear" w:color="auto" w:fill="auto"/>
            <w:noWrap/>
            <w:vAlign w:val="center"/>
          </w:tcPr>
          <w:p w14:paraId="652F2F32">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03" w:type="pct"/>
            <w:shd w:val="clear" w:color="auto" w:fill="auto"/>
            <w:noWrap/>
            <w:vAlign w:val="center"/>
          </w:tcPr>
          <w:p w14:paraId="0A42014D">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部门</w:t>
            </w:r>
          </w:p>
        </w:tc>
        <w:tc>
          <w:tcPr>
            <w:tcW w:w="478" w:type="pct"/>
            <w:shd w:val="clear" w:color="auto" w:fill="auto"/>
            <w:noWrap/>
            <w:vAlign w:val="center"/>
          </w:tcPr>
          <w:p w14:paraId="7DD7FEE0">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需求岗位</w:t>
            </w:r>
          </w:p>
        </w:tc>
        <w:tc>
          <w:tcPr>
            <w:tcW w:w="333" w:type="pct"/>
            <w:shd w:val="clear" w:color="auto" w:fill="auto"/>
            <w:noWrap/>
            <w:vAlign w:val="center"/>
          </w:tcPr>
          <w:p w14:paraId="1594EFE5">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人数</w:t>
            </w:r>
          </w:p>
        </w:tc>
        <w:tc>
          <w:tcPr>
            <w:tcW w:w="3291" w:type="pct"/>
            <w:shd w:val="clear" w:color="auto" w:fill="auto"/>
            <w:noWrap/>
            <w:vAlign w:val="center"/>
          </w:tcPr>
          <w:p w14:paraId="47E81EEB">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任职条件</w:t>
            </w:r>
          </w:p>
        </w:tc>
      </w:tr>
      <w:tr w14:paraId="24F5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8" w:hRule="atLeast"/>
          <w:jc w:val="center"/>
        </w:trPr>
        <w:tc>
          <w:tcPr>
            <w:tcW w:w="292" w:type="pct"/>
            <w:shd w:val="clear" w:color="auto" w:fill="auto"/>
            <w:noWrap/>
            <w:vAlign w:val="center"/>
          </w:tcPr>
          <w:p w14:paraId="226D0B56">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603" w:type="pct"/>
            <w:shd w:val="clear" w:color="auto" w:fill="auto"/>
            <w:vAlign w:val="center"/>
          </w:tcPr>
          <w:p w14:paraId="78333B48">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投资发展部</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（海外管理部）</w:t>
            </w:r>
          </w:p>
        </w:tc>
        <w:tc>
          <w:tcPr>
            <w:tcW w:w="478" w:type="pct"/>
            <w:shd w:val="clear" w:color="auto" w:fill="auto"/>
            <w:noWrap/>
            <w:vAlign w:val="center"/>
          </w:tcPr>
          <w:p w14:paraId="5400E676">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投资并购岗</w:t>
            </w:r>
          </w:p>
        </w:tc>
        <w:tc>
          <w:tcPr>
            <w:tcW w:w="333" w:type="pct"/>
            <w:shd w:val="clear" w:color="auto" w:fill="auto"/>
            <w:noWrap/>
            <w:vAlign w:val="center"/>
          </w:tcPr>
          <w:p w14:paraId="2278F7F4">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291" w:type="pct"/>
            <w:shd w:val="clear" w:color="auto" w:fill="auto"/>
            <w:vAlign w:val="center"/>
          </w:tcPr>
          <w:p w14:paraId="2822225A">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1.年龄45周岁及以下(1980年5月1日以后出生)；</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2.硕士研究生及以上学历学位，特别优秀者可放宽至本科，法律、金融、经济、会计、财务、矿业等相关专业，具有法律职业资格证书、FRM、CFA、CPA、高级工程师、注册矿业经济师等相关证书者优先；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3.5年及以上涉矿投资相关工作经历，具有大中型企业，券商、投行、咨询公司、银行、四大会计事务所等金融机构、科研院所或知名矿业企业等同类型岗位工作经验者优先，熟悉矿产资源领域投资流程和相关政策法规，参与过国内外投资并购或矿业投资项目者优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4.具有较强的风险防范意识和市场分析研判、资源整合、商务谈判能力。</w:t>
            </w:r>
          </w:p>
        </w:tc>
      </w:tr>
      <w:tr w14:paraId="6BB1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7" w:hRule="atLeast"/>
          <w:jc w:val="center"/>
        </w:trPr>
        <w:tc>
          <w:tcPr>
            <w:tcW w:w="292" w:type="pct"/>
            <w:shd w:val="clear" w:color="auto" w:fill="auto"/>
            <w:noWrap/>
            <w:vAlign w:val="center"/>
          </w:tcPr>
          <w:p w14:paraId="362E991A">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603" w:type="pct"/>
            <w:vMerge w:val="restart"/>
            <w:shd w:val="clear" w:color="auto" w:fill="auto"/>
            <w:vAlign w:val="center"/>
          </w:tcPr>
          <w:p w14:paraId="15CB882F">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建设管理部</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（安全质量环保部、生产运营部、总值班室）</w:t>
            </w:r>
          </w:p>
        </w:tc>
        <w:tc>
          <w:tcPr>
            <w:tcW w:w="478" w:type="pct"/>
            <w:shd w:val="clear" w:color="auto" w:fill="auto"/>
            <w:vAlign w:val="center"/>
          </w:tcPr>
          <w:p w14:paraId="2CAC79A2">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建设管理岗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（采矿/选矿方向） </w:t>
            </w:r>
          </w:p>
        </w:tc>
        <w:tc>
          <w:tcPr>
            <w:tcW w:w="333" w:type="pct"/>
            <w:shd w:val="clear" w:color="auto" w:fill="auto"/>
            <w:noWrap/>
            <w:vAlign w:val="center"/>
          </w:tcPr>
          <w:p w14:paraId="7E56091B">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291" w:type="pct"/>
            <w:shd w:val="clear" w:color="auto" w:fill="auto"/>
            <w:vAlign w:val="center"/>
          </w:tcPr>
          <w:p w14:paraId="551D900C">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1.年龄45周岁及以下(1980年5月1日以后出生)；</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2.硕士研究生及以上学历学位，特别优秀者可放宽至本科，采矿/选矿等相关专业，具有相应中级及以上专业技术职称或执业资格证书者优先；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3.5年及以上相关工作经验，熟悉矿山基础设施建设管理，了解矿山开采流程，熟悉矿山开采技术和工艺及矿山设备使用和维护管理，或熟练掌握选矿专业理论知识，精通选矿工艺流程，具备丰富的现场管理经验。有中大型矿业企业或知名矿业企业同类岗位工作经历者优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4.吃苦耐劳，具有较强的统筹管理、沟通协调能力；</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5.具有正常履职身体条件，能够适应高原环境，愿意接受出差高原地区。</w:t>
            </w:r>
          </w:p>
        </w:tc>
      </w:tr>
      <w:tr w14:paraId="7346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7" w:hRule="atLeast"/>
          <w:jc w:val="center"/>
        </w:trPr>
        <w:tc>
          <w:tcPr>
            <w:tcW w:w="292" w:type="pct"/>
            <w:shd w:val="clear" w:color="auto" w:fill="auto"/>
            <w:noWrap/>
            <w:vAlign w:val="center"/>
          </w:tcPr>
          <w:p w14:paraId="27540EDC">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603" w:type="pct"/>
            <w:vMerge w:val="continue"/>
            <w:shd w:val="clear" w:color="auto" w:fill="auto"/>
            <w:vAlign w:val="center"/>
          </w:tcPr>
          <w:p w14:paraId="062BB2D6">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4"/>
                <w:szCs w:val="24"/>
                <w:u w:val="none"/>
              </w:rPr>
            </w:pPr>
          </w:p>
        </w:tc>
        <w:tc>
          <w:tcPr>
            <w:tcW w:w="478" w:type="pct"/>
            <w:shd w:val="clear" w:color="auto" w:fill="auto"/>
            <w:vAlign w:val="center"/>
          </w:tcPr>
          <w:p w14:paraId="13D297C5">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矿山概预算管理岗</w:t>
            </w:r>
          </w:p>
        </w:tc>
        <w:tc>
          <w:tcPr>
            <w:tcW w:w="333" w:type="pct"/>
            <w:shd w:val="clear" w:color="auto" w:fill="auto"/>
            <w:noWrap/>
            <w:vAlign w:val="center"/>
          </w:tcPr>
          <w:p w14:paraId="29B0B39D">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291" w:type="pct"/>
            <w:shd w:val="clear" w:color="auto" w:fill="auto"/>
            <w:vAlign w:val="center"/>
          </w:tcPr>
          <w:p w14:paraId="7024E29D">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1.年龄45周岁及以下(1980年5月1日以后出生)；</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2.硕士研究生及以上学历学位，特别优秀者可放宽至本科，具有相应中级及以上专业技术职称或一级造价工程师等执业资格证书者优先；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3.5年及以上矿山概预算管理相关工作经历，具备良好数据分析能力和成本控制意识，具备独立完成项目预算编制、审核、控制和分析的能力；有中大型矿业企业、科研院所或知名矿业企业同类岗位工作经历者优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4.吃苦耐劳，具有较强的调查研究、综合分析能力和扎实的语言文字功底；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5.具有正常履职身体条件，能够适应高原环境，愿意接受出差高原地区。</w:t>
            </w:r>
          </w:p>
        </w:tc>
      </w:tr>
      <w:tr w14:paraId="066F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9" w:hRule="atLeast"/>
          <w:jc w:val="center"/>
        </w:trPr>
        <w:tc>
          <w:tcPr>
            <w:tcW w:w="1374" w:type="pct"/>
            <w:gridSpan w:val="3"/>
            <w:shd w:val="clear" w:color="auto" w:fill="auto"/>
            <w:noWrap/>
            <w:vAlign w:val="center"/>
          </w:tcPr>
          <w:p w14:paraId="2F1DCFE8">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333" w:type="pct"/>
            <w:shd w:val="clear" w:color="auto" w:fill="auto"/>
            <w:noWrap/>
            <w:vAlign w:val="center"/>
          </w:tcPr>
          <w:p w14:paraId="6E4E0353">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5</w:t>
            </w:r>
          </w:p>
        </w:tc>
        <w:tc>
          <w:tcPr>
            <w:tcW w:w="3291" w:type="pct"/>
            <w:shd w:val="clear" w:color="auto" w:fill="auto"/>
            <w:noWrap/>
            <w:vAlign w:val="center"/>
          </w:tcPr>
          <w:p w14:paraId="71BAB1F5">
            <w:pPr>
              <w:keepNext w:val="0"/>
              <w:keepLines w:val="0"/>
              <w:suppressLineNumbers w:val="0"/>
              <w:spacing w:before="0" w:beforeAutospacing="0" w:after="0" w:afterAutospacing="0"/>
              <w:ind w:left="0" w:right="0"/>
              <w:jc w:val="both"/>
              <w:rPr>
                <w:rFonts w:hint="eastAsia" w:ascii="仿宋_GB2312" w:hAnsi="宋体" w:eastAsia="仿宋_GB2312" w:cs="仿宋_GB2312"/>
                <w:i w:val="0"/>
                <w:iCs w:val="0"/>
                <w:color w:val="000000"/>
                <w:sz w:val="24"/>
                <w:szCs w:val="24"/>
                <w:u w:val="none"/>
              </w:rPr>
            </w:pPr>
          </w:p>
        </w:tc>
      </w:tr>
    </w:tbl>
    <w:p w14:paraId="27FCA9AE"/>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58F8A">
    <w:pPr>
      <w:spacing w:line="178" w:lineRule="auto"/>
      <w:ind w:left="4375"/>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70AFC">
                          <w:pPr>
                            <w:pStyle w:val="4"/>
                            <w:rPr>
                              <w:rFonts w:hint="eastAsia" w:eastAsiaTheme="minorEastAsia"/>
                              <w:lang w:eastAsia="zh-CN"/>
                            </w:rPr>
                          </w:pPr>
                          <w:r>
                            <w:rPr>
                              <w:rFonts w:hint="eastAsia" w:asciiTheme="minorEastAsia" w:hAnsiTheme="minorEastAsia" w:cstheme="minorEastAsia"/>
                              <w:sz w:val="28"/>
                              <w:szCs w:val="44"/>
                              <w:lang w:eastAsia="zh-CN"/>
                            </w:rPr>
                            <w:fldChar w:fldCharType="begin"/>
                          </w:r>
                          <w:r>
                            <w:rPr>
                              <w:rFonts w:hint="eastAsia" w:asciiTheme="minorEastAsia" w:hAnsiTheme="minorEastAsia" w:cstheme="minorEastAsia"/>
                              <w:sz w:val="28"/>
                              <w:szCs w:val="44"/>
                              <w:lang w:eastAsia="zh-CN"/>
                            </w:rPr>
                            <w:instrText xml:space="preserve"> PAGE  \* MERGEFORMAT </w:instrText>
                          </w:r>
                          <w:r>
                            <w:rPr>
                              <w:rFonts w:hint="eastAsia" w:asciiTheme="minorEastAsia" w:hAnsiTheme="minorEastAsia" w:cstheme="minorEastAsia"/>
                              <w:sz w:val="28"/>
                              <w:szCs w:val="44"/>
                              <w:lang w:eastAsia="zh-CN"/>
                            </w:rPr>
                            <w:fldChar w:fldCharType="separate"/>
                          </w:r>
                          <w:r>
                            <w:rPr>
                              <w:rFonts w:hint="eastAsia" w:asciiTheme="minorEastAsia" w:hAnsiTheme="minorEastAsia" w:cstheme="minorEastAsia"/>
                              <w:sz w:val="28"/>
                              <w:szCs w:val="44"/>
                              <w:lang w:eastAsia="zh-CN"/>
                            </w:rPr>
                            <w:t>- 10 -</w:t>
                          </w:r>
                          <w:r>
                            <w:rPr>
                              <w:rFonts w:hint="eastAsia" w:asciiTheme="minorEastAsia" w:hAnsi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8970AFC">
                    <w:pPr>
                      <w:pStyle w:val="4"/>
                      <w:rPr>
                        <w:rFonts w:hint="eastAsia" w:eastAsiaTheme="minorEastAsia"/>
                        <w:lang w:eastAsia="zh-CN"/>
                      </w:rPr>
                    </w:pPr>
                    <w:r>
                      <w:rPr>
                        <w:rFonts w:hint="eastAsia" w:asciiTheme="minorEastAsia" w:hAnsiTheme="minorEastAsia" w:cstheme="minorEastAsia"/>
                        <w:sz w:val="28"/>
                        <w:szCs w:val="44"/>
                        <w:lang w:eastAsia="zh-CN"/>
                      </w:rPr>
                      <w:fldChar w:fldCharType="begin"/>
                    </w:r>
                    <w:r>
                      <w:rPr>
                        <w:rFonts w:hint="eastAsia" w:asciiTheme="minorEastAsia" w:hAnsiTheme="minorEastAsia" w:cstheme="minorEastAsia"/>
                        <w:sz w:val="28"/>
                        <w:szCs w:val="44"/>
                        <w:lang w:eastAsia="zh-CN"/>
                      </w:rPr>
                      <w:instrText xml:space="preserve"> PAGE  \* MERGEFORMAT </w:instrText>
                    </w:r>
                    <w:r>
                      <w:rPr>
                        <w:rFonts w:hint="eastAsia" w:asciiTheme="minorEastAsia" w:hAnsiTheme="minorEastAsia" w:cstheme="minorEastAsia"/>
                        <w:sz w:val="28"/>
                        <w:szCs w:val="44"/>
                        <w:lang w:eastAsia="zh-CN"/>
                      </w:rPr>
                      <w:fldChar w:fldCharType="separate"/>
                    </w:r>
                    <w:r>
                      <w:rPr>
                        <w:rFonts w:hint="eastAsia" w:asciiTheme="minorEastAsia" w:hAnsiTheme="minorEastAsia" w:cstheme="minorEastAsia"/>
                        <w:sz w:val="28"/>
                        <w:szCs w:val="44"/>
                        <w:lang w:eastAsia="zh-CN"/>
                      </w:rPr>
                      <w:t>- 10 -</w:t>
                    </w:r>
                    <w:r>
                      <w:rPr>
                        <w:rFonts w:hint="eastAsia" w:asciiTheme="minorEastAsia" w:hAnsiTheme="minorEastAsia" w:cstheme="minor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F48AD"/>
    <w:rsid w:val="08074F3A"/>
    <w:rsid w:val="2604694D"/>
    <w:rsid w:val="281F48AD"/>
    <w:rsid w:val="314825E1"/>
    <w:rsid w:val="9FF8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2"/>
    </w:rPr>
  </w:style>
  <w:style w:type="paragraph" w:styleId="3">
    <w:name w:val="Body Text Indent"/>
    <w:basedOn w:val="1"/>
    <w:unhideWhenUsed/>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2"/>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872</Words>
  <Characters>913</Characters>
  <Lines>0</Lines>
  <Paragraphs>0</Paragraphs>
  <TotalTime>0</TotalTime>
  <ScaleCrop>false</ScaleCrop>
  <LinksUpToDate>false</LinksUpToDate>
  <CharactersWithSpaces>914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2025-05-22T16:11:00Z</dcterms:created>
  <dc:creator>岳彩军</dc:creator>
  <cp:lastModifiedBy>岳彩军</cp:lastModifiedBy>
  <dcterms:modified xsi:type="dcterms:W3CDTF">2025-05-23T01:24:42Z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666873C56E864F1794372E96460BAD98_13</vt:lpwstr>
  </property>
  <property fmtid="{D5CDD505-2E9C-101B-9397-08002B2CF9AE}" pid="4" name="KSOTemplateDocerSaveRecord">
    <vt:lpwstr>eyJoZGlkIjoiMTkxNTM2ZDVlNTBhYmI3YmNkYzdkZjBiMDFjYTBkYzkiLCJ1c2VySWQiOiI2Njg4MTQwNzUifQ==</vt:lpwstr>
  </property>
</Properties>
</file>